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98" w:rsidRPr="00733AF2" w:rsidRDefault="00F16E55" w:rsidP="00920969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-508635</wp:posOffset>
                </wp:positionV>
                <wp:extent cx="6325870" cy="1202690"/>
                <wp:effectExtent l="0" t="0" r="1270" b="12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1202690"/>
                          <a:chOff x="0" y="0"/>
                          <a:chExt cx="6325870" cy="120269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4445"/>
                            <a:ext cx="6275070" cy="1198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C98" w:rsidRDefault="00F16E5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86475" cy="1009650"/>
                                    <wp:effectExtent l="0" t="0" r="9525" b="0"/>
                                    <wp:docPr id="2" name="Picture 4" descr="ALLIES ltrhea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LLIES ltrhea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86475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400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C98" w:rsidRDefault="00F16E5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62075" cy="838200"/>
                                    <wp:effectExtent l="0" t="0" r="9525" b="0"/>
                                    <wp:docPr id="4" name="Picture 3" descr="green gold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green gold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2075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21.95pt;margin-top:-40.05pt;width:498.1pt;height:94.7pt;z-index:251657728" coordsize="63258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08;top:44;width:62750;height:1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B3C98" w:rsidRDefault="00F16E5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86475" cy="1009650"/>
                              <wp:effectExtent l="0" t="0" r="9525" b="0"/>
                              <wp:docPr id="2" name="Picture 4" descr="ALLIES ltrhea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LLIES ltrhea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8647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28" type="#_x0000_t202" style="position:absolute;width:15640;height:9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B3C98" w:rsidRDefault="00F16E5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62075" cy="838200"/>
                              <wp:effectExtent l="0" t="0" r="9525" b="0"/>
                              <wp:docPr id="4" name="Picture 3" descr="green gold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green gold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3C98" w:rsidRPr="00733AF2" w:rsidRDefault="00EB3C98" w:rsidP="00920969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:rsidR="00EB3C98" w:rsidRPr="00726DF5" w:rsidRDefault="00EB3C98" w:rsidP="005B1C4C">
      <w:pPr>
        <w:pStyle w:val="Heading3"/>
        <w:spacing w:after="40"/>
        <w:jc w:val="center"/>
      </w:pPr>
      <w:r w:rsidRPr="00726DF5">
        <w:t>ALLIES ESL Providers’ Network Meeting</w:t>
      </w:r>
    </w:p>
    <w:p w:rsidR="00EB3C98" w:rsidRPr="00726DF5" w:rsidRDefault="00EB3C98" w:rsidP="00964827">
      <w:pPr>
        <w:tabs>
          <w:tab w:val="center" w:pos="4680"/>
          <w:tab w:val="left" w:pos="7000"/>
        </w:tabs>
        <w:spacing w:before="0" w:after="0"/>
        <w:rPr>
          <w:rFonts w:ascii="Calibri" w:hAnsi="Calibri" w:cs="Calibri"/>
          <w:sz w:val="20"/>
          <w:szCs w:val="20"/>
        </w:rPr>
      </w:pPr>
      <w:r w:rsidRPr="00726DF5">
        <w:rPr>
          <w:rFonts w:ascii="Calibri" w:hAnsi="Calibri" w:cs="Calibri"/>
          <w:i/>
          <w:iCs/>
          <w:sz w:val="20"/>
          <w:szCs w:val="20"/>
        </w:rPr>
        <w:tab/>
      </w:r>
      <w:r w:rsidR="00CA0CA6">
        <w:rPr>
          <w:rFonts w:ascii="Calibri" w:hAnsi="Calibri" w:cs="Calibri"/>
          <w:i/>
          <w:iCs/>
          <w:sz w:val="20"/>
          <w:szCs w:val="20"/>
        </w:rPr>
        <w:t>April</w:t>
      </w:r>
      <w:r w:rsidRPr="00726DF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A0CA6">
        <w:rPr>
          <w:rFonts w:ascii="Calibri" w:hAnsi="Calibri" w:cs="Calibri"/>
          <w:i/>
          <w:iCs/>
          <w:sz w:val="20"/>
          <w:szCs w:val="20"/>
        </w:rPr>
        <w:t>29, 2016</w:t>
      </w:r>
      <w:r w:rsidR="00515266">
        <w:rPr>
          <w:rFonts w:ascii="Calibri" w:hAnsi="Calibri" w:cs="Calibri"/>
          <w:i/>
          <w:iCs/>
          <w:sz w:val="20"/>
          <w:szCs w:val="20"/>
        </w:rPr>
        <w:t>, 12:30</w:t>
      </w:r>
      <w:r w:rsidRPr="00726DF5">
        <w:rPr>
          <w:rFonts w:ascii="Calibri" w:hAnsi="Calibri" w:cs="Calibri"/>
          <w:i/>
          <w:iCs/>
          <w:sz w:val="20"/>
          <w:szCs w:val="20"/>
        </w:rPr>
        <w:t xml:space="preserve"> p.m. – 3:30 p.m.</w:t>
      </w:r>
      <w:r w:rsidR="00B30CC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EB3C98" w:rsidRPr="00726DF5" w:rsidRDefault="00CA0CA6" w:rsidP="000148AF">
      <w:pPr>
        <w:spacing w:befor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East Side</w:t>
      </w:r>
      <w:r w:rsidR="00272477">
        <w:rPr>
          <w:rFonts w:ascii="Calibri" w:hAnsi="Calibri" w:cs="Calibri"/>
          <w:sz w:val="20"/>
          <w:szCs w:val="20"/>
        </w:rPr>
        <w:t xml:space="preserve"> Adult School</w:t>
      </w:r>
    </w:p>
    <w:p w:rsidR="00EB3C98" w:rsidRDefault="00733EA8" w:rsidP="00B61260">
      <w:pPr>
        <w:pStyle w:val="Heading3"/>
        <w:pBdr>
          <w:top w:val="single" w:sz="4" w:space="1" w:color="auto"/>
          <w:bottom w:val="single" w:sz="4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Meeting Summary</w:t>
      </w:r>
    </w:p>
    <w:p w:rsidR="00B61260" w:rsidRDefault="00B61260" w:rsidP="00B61260"/>
    <w:p w:rsidR="00733EA8" w:rsidRPr="008A43FD" w:rsidRDefault="00C77549" w:rsidP="00B61260">
      <w:pPr>
        <w:rPr>
          <w:rFonts w:asciiTheme="minorHAnsi" w:hAnsiTheme="minorHAnsi" w:cs="Calibri"/>
          <w:b/>
          <w:bCs/>
          <w:sz w:val="28"/>
          <w:szCs w:val="28"/>
        </w:rPr>
      </w:pPr>
      <w:r w:rsidRPr="008A43FD">
        <w:rPr>
          <w:rFonts w:asciiTheme="minorHAnsi" w:hAnsiTheme="minorHAnsi" w:cs="Calibri"/>
          <w:b/>
          <w:bCs/>
          <w:sz w:val="28"/>
          <w:szCs w:val="28"/>
        </w:rPr>
        <w:t>Summary</w:t>
      </w:r>
      <w:r w:rsidR="003371EF" w:rsidRPr="003371EF">
        <w:rPr>
          <w:rFonts w:asciiTheme="minorHAnsi" w:hAnsiTheme="minorHAnsi" w:cs="Calibri"/>
          <w:bCs/>
          <w:noProof/>
          <w:sz w:val="24"/>
          <w:szCs w:val="24"/>
        </w:rPr>
        <w:t xml:space="preserve"> </w:t>
      </w:r>
    </w:p>
    <w:p w:rsidR="00CA0CA6" w:rsidRDefault="00280755" w:rsidP="00CA0CA6">
      <w:pPr>
        <w:spacing w:before="0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Approximately 6</w:t>
      </w:r>
      <w:r w:rsidR="00272477">
        <w:rPr>
          <w:rFonts w:asciiTheme="minorHAnsi" w:hAnsiTheme="minorHAnsi" w:cs="Calibri"/>
          <w:bCs/>
          <w:sz w:val="24"/>
          <w:szCs w:val="24"/>
        </w:rPr>
        <w:t>0</w:t>
      </w:r>
      <w:r w:rsidR="00B61260">
        <w:rPr>
          <w:rFonts w:asciiTheme="minorHAnsi" w:hAnsiTheme="minorHAnsi" w:cs="Calibri"/>
          <w:bCs/>
          <w:sz w:val="24"/>
          <w:szCs w:val="24"/>
        </w:rPr>
        <w:t xml:space="preserve"> ESL</w:t>
      </w:r>
      <w:r w:rsidR="00CA0CA6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 xml:space="preserve">representing 26 community based </w:t>
      </w:r>
      <w:proofErr w:type="spellStart"/>
      <w:r>
        <w:rPr>
          <w:rFonts w:asciiTheme="minorHAnsi" w:hAnsiTheme="minorHAnsi" w:cs="Calibri"/>
          <w:bCs/>
          <w:sz w:val="24"/>
          <w:szCs w:val="24"/>
        </w:rPr>
        <w:t>organiations</w:t>
      </w:r>
      <w:proofErr w:type="spellEnd"/>
      <w:r>
        <w:rPr>
          <w:rFonts w:asciiTheme="minorHAnsi" w:hAnsiTheme="minorHAnsi" w:cs="Calibri"/>
          <w:bCs/>
          <w:sz w:val="24"/>
          <w:szCs w:val="24"/>
        </w:rPr>
        <w:t xml:space="preserve">, adult schools and colleges. </w:t>
      </w:r>
    </w:p>
    <w:p w:rsidR="00CA0CA6" w:rsidRDefault="00CA0CA6" w:rsidP="00CA0CA6">
      <w:pPr>
        <w:spacing w:before="0"/>
        <w:rPr>
          <w:rFonts w:asciiTheme="minorHAnsi" w:hAnsiTheme="minorHAnsi" w:cs="Calibri"/>
          <w:bCs/>
          <w:sz w:val="24"/>
          <w:szCs w:val="24"/>
        </w:rPr>
      </w:pPr>
    </w:p>
    <w:p w:rsidR="00CA0CA6" w:rsidRPr="00CA0CA6" w:rsidRDefault="00CA0CA6" w:rsidP="00CA0CA6">
      <w:pPr>
        <w:spacing w:before="0"/>
        <w:rPr>
          <w:rFonts w:asciiTheme="minorHAnsi" w:hAnsiTheme="minorHAnsi" w:cs="Calibri"/>
          <w:b/>
          <w:bCs/>
          <w:sz w:val="28"/>
          <w:szCs w:val="28"/>
        </w:rPr>
      </w:pPr>
      <w:r w:rsidRPr="00CA0CA6">
        <w:rPr>
          <w:rFonts w:asciiTheme="minorHAnsi" w:hAnsiTheme="minorHAnsi" w:cs="Calibri"/>
          <w:b/>
          <w:bCs/>
          <w:sz w:val="28"/>
          <w:szCs w:val="28"/>
        </w:rPr>
        <w:t>Policy Updates</w:t>
      </w:r>
    </w:p>
    <w:p w:rsidR="00CA0CA6" w:rsidRPr="00CA0CA6" w:rsidRDefault="00CA0CA6" w:rsidP="00CA0CA6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="Calibri"/>
          <w:bCs/>
          <w:sz w:val="24"/>
          <w:szCs w:val="24"/>
        </w:rPr>
      </w:pPr>
      <w:r w:rsidRPr="00CA0CA6">
        <w:rPr>
          <w:rFonts w:asciiTheme="minorHAnsi" w:hAnsiTheme="minorHAnsi" w:cs="Calibri"/>
          <w:bCs/>
          <w:sz w:val="24"/>
          <w:szCs w:val="24"/>
        </w:rPr>
        <w:t xml:space="preserve">New focus on reporting outcomes. </w:t>
      </w:r>
    </w:p>
    <w:p w:rsidR="00CA0CA6" w:rsidRPr="00CA0CA6" w:rsidRDefault="00CA0CA6" w:rsidP="00CA0CA6">
      <w:pPr>
        <w:pStyle w:val="ListParagraph"/>
        <w:numPr>
          <w:ilvl w:val="1"/>
          <w:numId w:val="19"/>
        </w:numPr>
        <w:spacing w:before="0"/>
        <w:rPr>
          <w:rFonts w:asciiTheme="minorHAnsi" w:hAnsiTheme="minorHAnsi" w:cs="Calibri"/>
          <w:bCs/>
          <w:sz w:val="24"/>
          <w:szCs w:val="24"/>
        </w:rPr>
      </w:pPr>
      <w:r w:rsidRPr="00CA0CA6">
        <w:rPr>
          <w:rFonts w:asciiTheme="minorHAnsi" w:hAnsiTheme="minorHAnsi" w:cs="Calibri"/>
          <w:bCs/>
          <w:sz w:val="24"/>
          <w:szCs w:val="24"/>
        </w:rPr>
        <w:t>CBOs currently do this because they have been doing it for grants</w:t>
      </w:r>
    </w:p>
    <w:p w:rsidR="00CA0CA6" w:rsidRPr="00CA0CA6" w:rsidRDefault="00CA0CA6" w:rsidP="00CA0CA6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="Calibri"/>
          <w:bCs/>
          <w:sz w:val="24"/>
          <w:szCs w:val="24"/>
        </w:rPr>
      </w:pPr>
      <w:r w:rsidRPr="00CA0CA6">
        <w:rPr>
          <w:rFonts w:asciiTheme="minorHAnsi" w:hAnsiTheme="minorHAnsi" w:cs="Calibri"/>
          <w:bCs/>
          <w:sz w:val="24"/>
          <w:szCs w:val="24"/>
        </w:rPr>
        <w:t xml:space="preserve">WIOA - New </w:t>
      </w:r>
      <w:proofErr w:type="spellStart"/>
      <w:r w:rsidRPr="00CA0CA6">
        <w:rPr>
          <w:rFonts w:asciiTheme="minorHAnsi" w:hAnsiTheme="minorHAnsi" w:cs="Calibri"/>
          <w:bCs/>
          <w:sz w:val="24"/>
          <w:szCs w:val="24"/>
        </w:rPr>
        <w:t>requiremetns</w:t>
      </w:r>
      <w:proofErr w:type="spellEnd"/>
      <w:r w:rsidRPr="00CA0CA6">
        <w:rPr>
          <w:rFonts w:asciiTheme="minorHAnsi" w:hAnsiTheme="minorHAnsi" w:cs="Calibri"/>
          <w:bCs/>
          <w:sz w:val="24"/>
          <w:szCs w:val="24"/>
        </w:rPr>
        <w:t xml:space="preserve"> for sharing funding and referrals with </w:t>
      </w:r>
      <w:proofErr w:type="spellStart"/>
      <w:r w:rsidRPr="00CA0CA6">
        <w:rPr>
          <w:rFonts w:asciiTheme="minorHAnsi" w:hAnsiTheme="minorHAnsi" w:cs="Calibri"/>
          <w:bCs/>
          <w:sz w:val="24"/>
          <w:szCs w:val="24"/>
        </w:rPr>
        <w:t>Workforve</w:t>
      </w:r>
      <w:proofErr w:type="spellEnd"/>
      <w:r w:rsidRPr="00CA0CA6">
        <w:rPr>
          <w:rFonts w:asciiTheme="minorHAnsi" w:hAnsiTheme="minorHAnsi" w:cs="Calibri"/>
          <w:bCs/>
          <w:sz w:val="24"/>
          <w:szCs w:val="24"/>
        </w:rPr>
        <w:t xml:space="preserve"> Development Boards. Lots of opportunity for referrals and new resources. Services might include </w:t>
      </w:r>
      <w:proofErr w:type="spellStart"/>
      <w:r w:rsidRPr="00CA0CA6">
        <w:rPr>
          <w:rFonts w:asciiTheme="minorHAnsi" w:hAnsiTheme="minorHAnsi" w:cs="Calibri"/>
          <w:bCs/>
          <w:sz w:val="24"/>
          <w:szCs w:val="24"/>
        </w:rPr>
        <w:t>tranporation</w:t>
      </w:r>
      <w:proofErr w:type="spellEnd"/>
      <w:r w:rsidRPr="00CA0CA6">
        <w:rPr>
          <w:rFonts w:asciiTheme="minorHAnsi" w:hAnsiTheme="minorHAnsi" w:cs="Calibri"/>
          <w:bCs/>
          <w:sz w:val="24"/>
          <w:szCs w:val="24"/>
        </w:rPr>
        <w:t xml:space="preserve">, babysitting, and access to jobs. It does require students to have documentation. </w:t>
      </w:r>
    </w:p>
    <w:p w:rsidR="00CA0CA6" w:rsidRDefault="00CA0CA6" w:rsidP="00CA0CA6">
      <w:pPr>
        <w:spacing w:before="0"/>
        <w:rPr>
          <w:rFonts w:asciiTheme="minorHAnsi" w:hAnsiTheme="minorHAnsi"/>
          <w:sz w:val="24"/>
          <w:szCs w:val="24"/>
        </w:rPr>
      </w:pPr>
    </w:p>
    <w:p w:rsidR="00CA0CA6" w:rsidRPr="00CA0CA6" w:rsidRDefault="00CA0CA6" w:rsidP="00CA0CA6">
      <w:pPr>
        <w:spacing w:befor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Consortium Updates</w:t>
      </w:r>
    </w:p>
    <w:p w:rsidR="00280755" w:rsidRDefault="00280755" w:rsidP="00280755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South Bay Consortium</w:t>
      </w:r>
    </w:p>
    <w:p w:rsidR="00280755" w:rsidRDefault="00280755" w:rsidP="00280755">
      <w:pPr>
        <w:pStyle w:val="ListParagraph"/>
        <w:numPr>
          <w:ilvl w:val="0"/>
          <w:numId w:val="23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Wrong Door</w:t>
      </w:r>
    </w:p>
    <w:p w:rsidR="00280755" w:rsidRDefault="00280755" w:rsidP="00280755">
      <w:pPr>
        <w:pStyle w:val="ListParagraph"/>
        <w:numPr>
          <w:ilvl w:val="0"/>
          <w:numId w:val="23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Lots of transitioning, first and foremost focus</w:t>
      </w:r>
    </w:p>
    <w:p w:rsidR="00A90F2B" w:rsidRDefault="00A90F2B" w:rsidP="00280755">
      <w:pPr>
        <w:pStyle w:val="ListParagraph"/>
        <w:numPr>
          <w:ilvl w:val="0"/>
          <w:numId w:val="23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Workgroups formed</w:t>
      </w:r>
    </w:p>
    <w:p w:rsidR="00A90F2B" w:rsidRDefault="00A90F2B" w:rsidP="00280755">
      <w:pPr>
        <w:pStyle w:val="ListParagraph"/>
        <w:numPr>
          <w:ilvl w:val="0"/>
          <w:numId w:val="23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Hiring learning disabled specialist</w:t>
      </w:r>
    </w:p>
    <w:p w:rsidR="00A90F2B" w:rsidRDefault="00A90F2B" w:rsidP="00280755">
      <w:pPr>
        <w:pStyle w:val="ListParagraph"/>
        <w:numPr>
          <w:ilvl w:val="0"/>
          <w:numId w:val="23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 career pathways, but many lack skills to access</w:t>
      </w:r>
    </w:p>
    <w:p w:rsidR="00A90F2B" w:rsidRDefault="00202203" w:rsidP="00280755">
      <w:pPr>
        <w:pStyle w:val="ListParagraph"/>
        <w:numPr>
          <w:ilvl w:val="0"/>
          <w:numId w:val="23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Individual plans and transition specialists, with warm handoff</w:t>
      </w:r>
    </w:p>
    <w:p w:rsidR="00202203" w:rsidRPr="00280755" w:rsidRDefault="00202203" w:rsidP="00280755">
      <w:pPr>
        <w:pStyle w:val="ListParagraph"/>
        <w:numPr>
          <w:ilvl w:val="0"/>
          <w:numId w:val="23"/>
        </w:numPr>
        <w:spacing w:before="0"/>
        <w:rPr>
          <w:rFonts w:asciiTheme="minorHAnsi" w:hAnsiTheme="minorHAnsi"/>
          <w:sz w:val="24"/>
          <w:szCs w:val="24"/>
        </w:rPr>
      </w:pPr>
    </w:p>
    <w:p w:rsidR="00202203" w:rsidRDefault="00202203" w:rsidP="00280755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ACES</w:t>
      </w:r>
    </w:p>
    <w:p w:rsidR="004A35EF" w:rsidRDefault="004A35EF" w:rsidP="004A35EF">
      <w:pPr>
        <w:pStyle w:val="ListParagraph"/>
        <w:numPr>
          <w:ilvl w:val="0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Processing Center in downtown Gilroy, do assessment and referrals and literacy classes</w:t>
      </w:r>
    </w:p>
    <w:p w:rsidR="004A35EF" w:rsidRDefault="004A35EF" w:rsidP="004A35EF">
      <w:pPr>
        <w:pStyle w:val="ListParagraph"/>
        <w:numPr>
          <w:ilvl w:val="0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Meet and greet</w:t>
      </w:r>
    </w:p>
    <w:p w:rsidR="004A35EF" w:rsidRDefault="004A35EF" w:rsidP="004A35EF">
      <w:pPr>
        <w:pStyle w:val="ListParagraph"/>
        <w:numPr>
          <w:ilvl w:val="0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Career readiness, CTE program, </w:t>
      </w:r>
      <w:proofErr w:type="spellStart"/>
      <w:r>
        <w:rPr>
          <w:rFonts w:asciiTheme="minorHAnsi" w:hAnsiTheme="minorHAnsi"/>
          <w:sz w:val="24"/>
          <w:szCs w:val="24"/>
        </w:rPr>
        <w:t>nativagator</w:t>
      </w:r>
      <w:proofErr w:type="spellEnd"/>
    </w:p>
    <w:p w:rsidR="004A35EF" w:rsidRDefault="004A35EF" w:rsidP="004A35EF">
      <w:pPr>
        <w:pStyle w:val="ListParagraph"/>
        <w:numPr>
          <w:ilvl w:val="1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Phlebotomy (one class program)</w:t>
      </w:r>
      <w:r w:rsidRPr="004A35EF">
        <w:rPr>
          <w:rFonts w:asciiTheme="minorHAnsi" w:hAnsiTheme="minorHAnsi"/>
          <w:sz w:val="24"/>
          <w:szCs w:val="24"/>
        </w:rPr>
        <w:t xml:space="preserve"> </w:t>
      </w:r>
    </w:p>
    <w:p w:rsidR="004A35EF" w:rsidRDefault="004A35EF" w:rsidP="004A35EF">
      <w:pPr>
        <w:pStyle w:val="ListParagraph"/>
        <w:numPr>
          <w:ilvl w:val="1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Hospitality</w:t>
      </w:r>
    </w:p>
    <w:p w:rsidR="004A35EF" w:rsidRPr="004A35EF" w:rsidRDefault="004A35EF" w:rsidP="004A35EF">
      <w:pPr>
        <w:pStyle w:val="ListParagraph"/>
        <w:numPr>
          <w:ilvl w:val="0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Highschool</w:t>
      </w:r>
      <w:proofErr w:type="spellEnd"/>
      <w:r>
        <w:rPr>
          <w:rFonts w:asciiTheme="minorHAnsi" w:hAnsiTheme="minorHAnsi"/>
          <w:sz w:val="24"/>
          <w:szCs w:val="24"/>
        </w:rPr>
        <w:t xml:space="preserve"> diploma program in Gilroy</w:t>
      </w:r>
    </w:p>
    <w:p w:rsidR="004A35EF" w:rsidRDefault="004A35EF" w:rsidP="004A35EF">
      <w:pPr>
        <w:pStyle w:val="ListParagraph"/>
        <w:numPr>
          <w:ilvl w:val="0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Contexutlized</w:t>
      </w:r>
      <w:proofErr w:type="spellEnd"/>
      <w:r>
        <w:rPr>
          <w:rFonts w:asciiTheme="minorHAnsi" w:hAnsiTheme="minorHAnsi"/>
          <w:sz w:val="24"/>
          <w:szCs w:val="24"/>
        </w:rPr>
        <w:t xml:space="preserve"> ESL for fields that are likely to be popular, especially for people without documentation</w:t>
      </w:r>
    </w:p>
    <w:p w:rsidR="004A35EF" w:rsidRDefault="004A35EF" w:rsidP="004A35EF">
      <w:pPr>
        <w:pStyle w:val="ListParagraph"/>
        <w:numPr>
          <w:ilvl w:val="1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Computer applications</w:t>
      </w:r>
    </w:p>
    <w:p w:rsidR="004A35EF" w:rsidRDefault="004A35EF" w:rsidP="004A35EF">
      <w:pPr>
        <w:pStyle w:val="ListParagraph"/>
        <w:numPr>
          <w:ilvl w:val="1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Landscaping</w:t>
      </w:r>
    </w:p>
    <w:p w:rsidR="004A35EF" w:rsidRDefault="004A35EF" w:rsidP="004A35EF">
      <w:pPr>
        <w:pStyle w:val="ListParagraph"/>
        <w:numPr>
          <w:ilvl w:val="1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Eutrepuships</w:t>
      </w:r>
      <w:proofErr w:type="spellEnd"/>
    </w:p>
    <w:p w:rsidR="004A35EF" w:rsidRPr="004A35EF" w:rsidRDefault="004A35EF" w:rsidP="004A35EF">
      <w:pPr>
        <w:pStyle w:val="ListParagraph"/>
        <w:numPr>
          <w:ilvl w:val="1"/>
          <w:numId w:val="24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Childcare</w:t>
      </w:r>
    </w:p>
    <w:p w:rsidR="00280755" w:rsidRPr="00280755" w:rsidRDefault="00280755" w:rsidP="00280755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ACCEL</w:t>
      </w:r>
    </w:p>
    <w:p w:rsidR="00CA0CA6" w:rsidRPr="00CA0CA6" w:rsidRDefault="00CA0CA6" w:rsidP="00CA0CA6">
      <w:pPr>
        <w:pStyle w:val="ListParagraph"/>
        <w:numPr>
          <w:ilvl w:val="0"/>
          <w:numId w:val="20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Agreeing on fundamental skills, mapping out what you need to thrive</w:t>
      </w:r>
    </w:p>
    <w:p w:rsidR="00CA0CA6" w:rsidRPr="00CA0CA6" w:rsidRDefault="00CA0CA6" w:rsidP="00CA0CA6">
      <w:pPr>
        <w:pStyle w:val="ListParagraph"/>
        <w:numPr>
          <w:ilvl w:val="1"/>
          <w:numId w:val="20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Based on Minnesota Fast Track program</w:t>
      </w:r>
    </w:p>
    <w:p w:rsidR="00CA0CA6" w:rsidRDefault="00CA0CA6" w:rsidP="00CA0CA6">
      <w:pPr>
        <w:pStyle w:val="ListParagraph"/>
        <w:numPr>
          <w:ilvl w:val="0"/>
          <w:numId w:val="20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Reopened adult school on the coast</w:t>
      </w:r>
    </w:p>
    <w:p w:rsidR="00280755" w:rsidRDefault="00280755" w:rsidP="00280755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North Santa Clara County Student Transitions</w:t>
      </w:r>
    </w:p>
    <w:p w:rsidR="00280755" w:rsidRDefault="00280755" w:rsidP="00280755">
      <w:pPr>
        <w:pStyle w:val="ListParagraph"/>
        <w:numPr>
          <w:ilvl w:val="0"/>
          <w:numId w:val="22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Articulation and Curriculum groups taking the lead</w:t>
      </w:r>
    </w:p>
    <w:p w:rsidR="00280755" w:rsidRDefault="00280755" w:rsidP="00280755">
      <w:pPr>
        <w:pStyle w:val="ListParagraph"/>
        <w:numPr>
          <w:ilvl w:val="1"/>
          <w:numId w:val="22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Embedding soft skills and job search tools in ESL classes</w:t>
      </w:r>
    </w:p>
    <w:p w:rsidR="00280755" w:rsidRDefault="00280755" w:rsidP="00280755">
      <w:pPr>
        <w:pStyle w:val="ListParagraph"/>
        <w:numPr>
          <w:ilvl w:val="1"/>
          <w:numId w:val="22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Integrating placement testing</w:t>
      </w:r>
    </w:p>
    <w:p w:rsidR="00280755" w:rsidRDefault="00280755" w:rsidP="00280755">
      <w:pPr>
        <w:pStyle w:val="ListParagraph"/>
        <w:numPr>
          <w:ilvl w:val="1"/>
          <w:numId w:val="22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Meeting with different representatives, mapping out progression</w:t>
      </w:r>
      <w:r>
        <w:rPr>
          <w:rFonts w:asciiTheme="minorHAnsi" w:hAnsiTheme="minorHAnsi"/>
          <w:sz w:val="24"/>
          <w:szCs w:val="24"/>
        </w:rPr>
        <w:tab/>
      </w:r>
    </w:p>
    <w:p w:rsidR="00280755" w:rsidRDefault="00280755" w:rsidP="00280755">
      <w:pPr>
        <w:pStyle w:val="ListParagraph"/>
        <w:numPr>
          <w:ilvl w:val="1"/>
          <w:numId w:val="22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Using </w:t>
      </w:r>
      <w:proofErr w:type="spellStart"/>
      <w:r>
        <w:rPr>
          <w:rFonts w:asciiTheme="minorHAnsi" w:hAnsiTheme="minorHAnsi"/>
          <w:sz w:val="24"/>
          <w:szCs w:val="24"/>
        </w:rPr>
        <w:t>lexile</w:t>
      </w:r>
      <w:proofErr w:type="spellEnd"/>
      <w:r>
        <w:rPr>
          <w:rFonts w:asciiTheme="minorHAnsi" w:hAnsiTheme="minorHAnsi"/>
          <w:sz w:val="24"/>
          <w:szCs w:val="24"/>
        </w:rPr>
        <w:t xml:space="preserve"> scoring to assess texts in adult schools and community colleges</w:t>
      </w:r>
    </w:p>
    <w:p w:rsidR="00280755" w:rsidRDefault="00280755" w:rsidP="00280755">
      <w:pPr>
        <w:pStyle w:val="ListParagraph"/>
        <w:numPr>
          <w:ilvl w:val="0"/>
          <w:numId w:val="22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Student Support Group</w:t>
      </w:r>
    </w:p>
    <w:p w:rsidR="00280755" w:rsidRPr="00280755" w:rsidRDefault="00280755" w:rsidP="00280755">
      <w:pPr>
        <w:pStyle w:val="ListParagraph"/>
        <w:numPr>
          <w:ilvl w:val="1"/>
          <w:numId w:val="22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Tools for identifying students with special needs</w:t>
      </w:r>
    </w:p>
    <w:p w:rsidR="00795CBF" w:rsidRPr="00795CBF" w:rsidRDefault="00795CBF" w:rsidP="00795CBF">
      <w:pPr>
        <w:rPr>
          <w:rFonts w:asciiTheme="minorHAnsi" w:hAnsiTheme="minorHAnsi" w:cs="Calibri"/>
          <w:b/>
          <w:bCs/>
          <w:sz w:val="28"/>
          <w:szCs w:val="28"/>
        </w:rPr>
      </w:pPr>
      <w:r w:rsidRPr="00795CBF">
        <w:rPr>
          <w:rFonts w:asciiTheme="minorHAnsi" w:hAnsiTheme="minorHAnsi" w:cs="Calibri"/>
          <w:b/>
          <w:bCs/>
          <w:sz w:val="28"/>
          <w:szCs w:val="28"/>
        </w:rPr>
        <w:t>Summary</w:t>
      </w:r>
      <w:r w:rsidRPr="00795CBF">
        <w:rPr>
          <w:rFonts w:asciiTheme="minorHAnsi" w:hAnsiTheme="minorHAnsi" w:cs="Calibri"/>
          <w:bCs/>
          <w:noProof/>
          <w:sz w:val="24"/>
          <w:szCs w:val="24"/>
        </w:rPr>
        <w:t xml:space="preserve"> </w:t>
      </w:r>
    </w:p>
    <w:p w:rsidR="00CA0CA6" w:rsidRDefault="00795CBF" w:rsidP="00CA0CA6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Paul and Louise </w:t>
      </w:r>
      <w:proofErr w:type="spellStart"/>
      <w:r>
        <w:rPr>
          <w:rFonts w:asciiTheme="minorHAnsi" w:hAnsiTheme="minorHAnsi"/>
          <w:sz w:val="24"/>
          <w:szCs w:val="24"/>
        </w:rPr>
        <w:t>Auerhan</w:t>
      </w:r>
      <w:proofErr w:type="spellEnd"/>
      <w:r>
        <w:rPr>
          <w:rFonts w:asciiTheme="minorHAnsi" w:hAnsiTheme="minorHAnsi"/>
          <w:sz w:val="24"/>
          <w:szCs w:val="24"/>
        </w:rPr>
        <w:t xml:space="preserve"> from Workshop Partnerships presented their plans for Immigration Integration. </w:t>
      </w:r>
      <w:bookmarkStart w:id="0" w:name="_GoBack"/>
      <w:bookmarkEnd w:id="0"/>
    </w:p>
    <w:p w:rsidR="00CA0CA6" w:rsidRDefault="002A4CA8" w:rsidP="002A4CA8">
      <w:pPr>
        <w:pStyle w:val="ListParagraph"/>
        <w:numPr>
          <w:ilvl w:val="0"/>
          <w:numId w:val="25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 stakeholders</w:t>
      </w:r>
    </w:p>
    <w:p w:rsidR="002A4CA8" w:rsidRDefault="002A4CA8" w:rsidP="002A4CA8">
      <w:pPr>
        <w:pStyle w:val="ListParagraph"/>
        <w:numPr>
          <w:ilvl w:val="1"/>
          <w:numId w:val="25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ESL learners</w:t>
      </w:r>
    </w:p>
    <w:p w:rsidR="002A4CA8" w:rsidRDefault="002A4CA8" w:rsidP="002A4CA8">
      <w:pPr>
        <w:pStyle w:val="ListParagraph"/>
        <w:numPr>
          <w:ilvl w:val="1"/>
          <w:numId w:val="25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Service providers</w:t>
      </w:r>
    </w:p>
    <w:p w:rsidR="002A4CA8" w:rsidRDefault="002A4CA8" w:rsidP="002A4CA8">
      <w:pPr>
        <w:pStyle w:val="ListParagraph"/>
        <w:numPr>
          <w:ilvl w:val="0"/>
          <w:numId w:val="25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does success look like and metrics</w:t>
      </w:r>
    </w:p>
    <w:p w:rsidR="002A4CA8" w:rsidRPr="002A4CA8" w:rsidRDefault="002A4CA8" w:rsidP="002A4CA8">
      <w:pPr>
        <w:pStyle w:val="ListParagraph"/>
        <w:numPr>
          <w:ilvl w:val="0"/>
          <w:numId w:val="25"/>
        </w:numPr>
        <w:spacing w:before="0"/>
        <w:rPr>
          <w:rFonts w:asciiTheme="minorHAnsi" w:hAnsiTheme="minorHAnsi"/>
          <w:sz w:val="24"/>
          <w:szCs w:val="24"/>
        </w:rPr>
      </w:pPr>
    </w:p>
    <w:p w:rsidR="00CA0CA6" w:rsidRPr="008A43FD" w:rsidRDefault="00CA0CA6" w:rsidP="00CA0CA6">
      <w:pPr>
        <w:rPr>
          <w:rFonts w:asciiTheme="minorHAnsi" w:hAnsiTheme="minorHAnsi" w:cs="Calibri"/>
          <w:b/>
          <w:bCs/>
          <w:sz w:val="28"/>
          <w:szCs w:val="28"/>
        </w:rPr>
      </w:pPr>
      <w:r w:rsidRPr="008A43FD">
        <w:rPr>
          <w:rFonts w:asciiTheme="minorHAnsi" w:hAnsiTheme="minorHAnsi" w:cs="Calibri"/>
          <w:b/>
          <w:bCs/>
          <w:sz w:val="28"/>
          <w:szCs w:val="28"/>
        </w:rPr>
        <w:lastRenderedPageBreak/>
        <w:t>Summary</w:t>
      </w:r>
      <w:r w:rsidRPr="003371EF">
        <w:rPr>
          <w:rFonts w:asciiTheme="minorHAnsi" w:hAnsiTheme="minorHAnsi" w:cs="Calibri"/>
          <w:bCs/>
          <w:noProof/>
          <w:sz w:val="24"/>
          <w:szCs w:val="24"/>
        </w:rPr>
        <w:t xml:space="preserve"> 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Accelerate Change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Building Skills Partnership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Campbell Adult Education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proofErr w:type="spellStart"/>
      <w:r w:rsidRPr="00CA0CA6">
        <w:rPr>
          <w:rFonts w:asciiTheme="minorHAnsi" w:hAnsiTheme="minorHAnsi"/>
          <w:sz w:val="24"/>
          <w:szCs w:val="24"/>
        </w:rPr>
        <w:t>Cañada</w:t>
      </w:r>
      <w:proofErr w:type="spellEnd"/>
      <w:r w:rsidRPr="00CA0CA6">
        <w:rPr>
          <w:rFonts w:asciiTheme="minorHAnsi" w:hAnsiTheme="minorHAnsi"/>
          <w:sz w:val="24"/>
          <w:szCs w:val="24"/>
        </w:rPr>
        <w:t xml:space="preserve"> College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Catholic Charities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De Anza College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proofErr w:type="spellStart"/>
      <w:r w:rsidRPr="00CA0CA6">
        <w:rPr>
          <w:rFonts w:asciiTheme="minorHAnsi" w:hAnsiTheme="minorHAnsi"/>
          <w:sz w:val="24"/>
          <w:szCs w:val="24"/>
        </w:rPr>
        <w:t>Gavilan</w:t>
      </w:r>
      <w:proofErr w:type="spellEnd"/>
      <w:r w:rsidRPr="00CA0CA6">
        <w:rPr>
          <w:rFonts w:asciiTheme="minorHAnsi" w:hAnsiTheme="minorHAnsi"/>
          <w:sz w:val="24"/>
          <w:szCs w:val="24"/>
        </w:rPr>
        <w:t xml:space="preserve"> College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Grail Family Services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Immigrantinfo.org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Jefferson Adult Education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Katharine &amp; George Alexander Community Law Center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Milpitas Adult Ed / San Jose City College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Mission College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Mountain View-Los Altos Adult Education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Office of Immigrant Relations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Palo Alto Adult School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Redwood City 2020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Refugee Transitions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San Mateo adult school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Santa Clara Adult Education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Santa Clara County Library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Sequoia Adult School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Silicon Valley Adult Ed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Silicon Valley Community Foundation</w:t>
      </w:r>
    </w:p>
    <w:p w:rsidR="00CA0CA6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Vision Literacy</w:t>
      </w:r>
    </w:p>
    <w:p w:rsidR="00272477" w:rsidRPr="00CA0CA6" w:rsidRDefault="00CA0CA6" w:rsidP="00CA0CA6">
      <w:pPr>
        <w:pStyle w:val="ListParagraph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CA0CA6">
        <w:rPr>
          <w:rFonts w:asciiTheme="minorHAnsi" w:hAnsiTheme="minorHAnsi"/>
          <w:sz w:val="24"/>
          <w:szCs w:val="24"/>
        </w:rPr>
        <w:t>Working Partnerships USA</w:t>
      </w:r>
    </w:p>
    <w:p w:rsidR="00272477" w:rsidRDefault="00272477" w:rsidP="00531CD5">
      <w:pPr>
        <w:spacing w:after="0"/>
        <w:rPr>
          <w:rFonts w:asciiTheme="minorHAnsi" w:hAnsiTheme="minorHAnsi"/>
          <w:sz w:val="24"/>
          <w:szCs w:val="24"/>
        </w:rPr>
      </w:pPr>
    </w:p>
    <w:p w:rsidR="00250F8D" w:rsidRDefault="00250F8D" w:rsidP="009E5A5D">
      <w:pPr>
        <w:spacing w:after="0"/>
        <w:rPr>
          <w:rFonts w:asciiTheme="minorHAnsi" w:hAnsiTheme="minorHAnsi" w:cs="Calibri"/>
          <w:b/>
          <w:bCs/>
          <w:sz w:val="28"/>
          <w:szCs w:val="28"/>
        </w:rPr>
      </w:pPr>
    </w:p>
    <w:p w:rsidR="00B61260" w:rsidRDefault="00B61260">
      <w:pPr>
        <w:spacing w:before="0" w:after="0" w:line="240" w:lineRule="auto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br w:type="page"/>
      </w:r>
    </w:p>
    <w:p w:rsidR="00351280" w:rsidRPr="0040434D" w:rsidRDefault="00351280" w:rsidP="0040434D">
      <w:pPr>
        <w:spacing w:before="0" w:after="0" w:line="240" w:lineRule="auto"/>
        <w:rPr>
          <w:rFonts w:asciiTheme="minorHAnsi" w:hAnsiTheme="minorHAnsi" w:cs="Calibri"/>
          <w:b/>
          <w:bCs/>
          <w:sz w:val="28"/>
          <w:szCs w:val="28"/>
        </w:rPr>
      </w:pPr>
    </w:p>
    <w:sectPr w:rsidR="00351280" w:rsidRPr="0040434D" w:rsidSect="009F5749">
      <w:footerReference w:type="even" r:id="rId11"/>
      <w:footerReference w:type="default" r:id="rId12"/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57" w:rsidRDefault="00D13457">
      <w:pPr>
        <w:spacing w:after="0" w:line="240" w:lineRule="auto"/>
      </w:pPr>
      <w:r>
        <w:separator/>
      </w:r>
    </w:p>
  </w:endnote>
  <w:endnote w:type="continuationSeparator" w:id="0">
    <w:p w:rsidR="00D13457" w:rsidRDefault="00D1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98" w:rsidRDefault="00EB3C98" w:rsidP="004B4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C98" w:rsidRDefault="00EB3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323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749" w:rsidRDefault="009F57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C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5749" w:rsidRDefault="009F5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57" w:rsidRDefault="00D13457">
      <w:pPr>
        <w:spacing w:after="0" w:line="240" w:lineRule="auto"/>
      </w:pPr>
      <w:r>
        <w:separator/>
      </w:r>
    </w:p>
  </w:footnote>
  <w:footnote w:type="continuationSeparator" w:id="0">
    <w:p w:rsidR="00D13457" w:rsidRDefault="00D1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3C4DC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4480A"/>
    <w:multiLevelType w:val="hybridMultilevel"/>
    <w:tmpl w:val="DA0C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0CCD"/>
    <w:multiLevelType w:val="hybridMultilevel"/>
    <w:tmpl w:val="89D2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069"/>
    <w:multiLevelType w:val="hybridMultilevel"/>
    <w:tmpl w:val="CE14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2DF5"/>
    <w:multiLevelType w:val="hybridMultilevel"/>
    <w:tmpl w:val="7E38A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B7D96"/>
    <w:multiLevelType w:val="hybridMultilevel"/>
    <w:tmpl w:val="7F26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7CC2"/>
    <w:multiLevelType w:val="hybridMultilevel"/>
    <w:tmpl w:val="E0A0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6AD6"/>
    <w:multiLevelType w:val="hybridMultilevel"/>
    <w:tmpl w:val="C65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50FB"/>
    <w:multiLevelType w:val="hybridMultilevel"/>
    <w:tmpl w:val="DD60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4726"/>
    <w:multiLevelType w:val="hybridMultilevel"/>
    <w:tmpl w:val="5CCA1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605DB"/>
    <w:multiLevelType w:val="hybridMultilevel"/>
    <w:tmpl w:val="206E87E0"/>
    <w:lvl w:ilvl="0" w:tplc="73A2888E">
      <w:start w:val="6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77A46"/>
    <w:multiLevelType w:val="hybridMultilevel"/>
    <w:tmpl w:val="62A6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82DC5"/>
    <w:multiLevelType w:val="hybridMultilevel"/>
    <w:tmpl w:val="1492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3CED"/>
    <w:multiLevelType w:val="hybridMultilevel"/>
    <w:tmpl w:val="3E16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97145"/>
    <w:multiLevelType w:val="hybridMultilevel"/>
    <w:tmpl w:val="7506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C1EE8"/>
    <w:multiLevelType w:val="hybridMultilevel"/>
    <w:tmpl w:val="0DAAA212"/>
    <w:lvl w:ilvl="0" w:tplc="DDFE03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19C3F28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646A2"/>
    <w:multiLevelType w:val="hybridMultilevel"/>
    <w:tmpl w:val="CEDC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85A55"/>
    <w:multiLevelType w:val="hybridMultilevel"/>
    <w:tmpl w:val="606A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A3AE7"/>
    <w:multiLevelType w:val="hybridMultilevel"/>
    <w:tmpl w:val="E3E2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A64AB"/>
    <w:multiLevelType w:val="hybridMultilevel"/>
    <w:tmpl w:val="A604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533EE"/>
    <w:multiLevelType w:val="hybridMultilevel"/>
    <w:tmpl w:val="D286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45F63"/>
    <w:multiLevelType w:val="hybridMultilevel"/>
    <w:tmpl w:val="2A3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73D8A"/>
    <w:multiLevelType w:val="hybridMultilevel"/>
    <w:tmpl w:val="0D8AE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B4C3A"/>
    <w:multiLevelType w:val="hybridMultilevel"/>
    <w:tmpl w:val="1D3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F5AB8"/>
    <w:multiLevelType w:val="hybridMultilevel"/>
    <w:tmpl w:val="2F62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9"/>
  </w:num>
  <w:num w:numId="5">
    <w:abstractNumId w:val="17"/>
  </w:num>
  <w:num w:numId="6">
    <w:abstractNumId w:val="3"/>
  </w:num>
  <w:num w:numId="7">
    <w:abstractNumId w:val="2"/>
  </w:num>
  <w:num w:numId="8">
    <w:abstractNumId w:val="21"/>
  </w:num>
  <w:num w:numId="9">
    <w:abstractNumId w:val="13"/>
  </w:num>
  <w:num w:numId="10">
    <w:abstractNumId w:val="15"/>
  </w:num>
  <w:num w:numId="11">
    <w:abstractNumId w:val="6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4"/>
  </w:num>
  <w:num w:numId="18">
    <w:abstractNumId w:val="7"/>
  </w:num>
  <w:num w:numId="19">
    <w:abstractNumId w:val="18"/>
  </w:num>
  <w:num w:numId="20">
    <w:abstractNumId w:val="24"/>
  </w:num>
  <w:num w:numId="21">
    <w:abstractNumId w:val="22"/>
  </w:num>
  <w:num w:numId="22">
    <w:abstractNumId w:val="20"/>
  </w:num>
  <w:num w:numId="23">
    <w:abstractNumId w:val="11"/>
  </w:num>
  <w:num w:numId="24">
    <w:abstractNumId w:val="23"/>
  </w:num>
  <w:num w:numId="2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E8"/>
    <w:rsid w:val="00000F32"/>
    <w:rsid w:val="000122C0"/>
    <w:rsid w:val="000148AF"/>
    <w:rsid w:val="00026B1C"/>
    <w:rsid w:val="00052483"/>
    <w:rsid w:val="0007114A"/>
    <w:rsid w:val="00075FF9"/>
    <w:rsid w:val="00077CF2"/>
    <w:rsid w:val="00085FCE"/>
    <w:rsid w:val="000874E9"/>
    <w:rsid w:val="000B540A"/>
    <w:rsid w:val="000B5D52"/>
    <w:rsid w:val="00100BB8"/>
    <w:rsid w:val="00100C0E"/>
    <w:rsid w:val="0011079A"/>
    <w:rsid w:val="00121581"/>
    <w:rsid w:val="00126526"/>
    <w:rsid w:val="00132123"/>
    <w:rsid w:val="0013538E"/>
    <w:rsid w:val="00162BBD"/>
    <w:rsid w:val="001634F8"/>
    <w:rsid w:val="00163D95"/>
    <w:rsid w:val="001756B5"/>
    <w:rsid w:val="001756DE"/>
    <w:rsid w:val="001C3C0A"/>
    <w:rsid w:val="001C5B60"/>
    <w:rsid w:val="001D66FA"/>
    <w:rsid w:val="001E4AB8"/>
    <w:rsid w:val="001E7F00"/>
    <w:rsid w:val="001F295F"/>
    <w:rsid w:val="00200382"/>
    <w:rsid w:val="00202203"/>
    <w:rsid w:val="00203507"/>
    <w:rsid w:val="002122C2"/>
    <w:rsid w:val="002228FD"/>
    <w:rsid w:val="00227802"/>
    <w:rsid w:val="00234AA7"/>
    <w:rsid w:val="00250F8D"/>
    <w:rsid w:val="002621FD"/>
    <w:rsid w:val="00264298"/>
    <w:rsid w:val="00272477"/>
    <w:rsid w:val="00280755"/>
    <w:rsid w:val="00295947"/>
    <w:rsid w:val="002A3485"/>
    <w:rsid w:val="002A4CA8"/>
    <w:rsid w:val="002B59C4"/>
    <w:rsid w:val="002B6997"/>
    <w:rsid w:val="002C471D"/>
    <w:rsid w:val="002D3ADA"/>
    <w:rsid w:val="002D5C1D"/>
    <w:rsid w:val="002E22BA"/>
    <w:rsid w:val="002E536C"/>
    <w:rsid w:val="002E55F0"/>
    <w:rsid w:val="002E5865"/>
    <w:rsid w:val="00300D24"/>
    <w:rsid w:val="00305980"/>
    <w:rsid w:val="00306615"/>
    <w:rsid w:val="0032055E"/>
    <w:rsid w:val="003205C7"/>
    <w:rsid w:val="003371EF"/>
    <w:rsid w:val="00342260"/>
    <w:rsid w:val="00344740"/>
    <w:rsid w:val="00346CB8"/>
    <w:rsid w:val="00351280"/>
    <w:rsid w:val="00380DD4"/>
    <w:rsid w:val="003D4F9E"/>
    <w:rsid w:val="003D59B0"/>
    <w:rsid w:val="003E76BF"/>
    <w:rsid w:val="003F0E8D"/>
    <w:rsid w:val="0040434D"/>
    <w:rsid w:val="004414DD"/>
    <w:rsid w:val="00443100"/>
    <w:rsid w:val="00464335"/>
    <w:rsid w:val="00491E19"/>
    <w:rsid w:val="004A35EF"/>
    <w:rsid w:val="004A38F9"/>
    <w:rsid w:val="004B4B66"/>
    <w:rsid w:val="004C5BD9"/>
    <w:rsid w:val="00501A24"/>
    <w:rsid w:val="005120CC"/>
    <w:rsid w:val="0051218C"/>
    <w:rsid w:val="00515266"/>
    <w:rsid w:val="00516587"/>
    <w:rsid w:val="005309D5"/>
    <w:rsid w:val="00531CD5"/>
    <w:rsid w:val="005346DD"/>
    <w:rsid w:val="00537857"/>
    <w:rsid w:val="00543298"/>
    <w:rsid w:val="00546CF7"/>
    <w:rsid w:val="005604DF"/>
    <w:rsid w:val="00563845"/>
    <w:rsid w:val="005748C8"/>
    <w:rsid w:val="00581119"/>
    <w:rsid w:val="00583B9F"/>
    <w:rsid w:val="00586681"/>
    <w:rsid w:val="005A1F3E"/>
    <w:rsid w:val="005B155E"/>
    <w:rsid w:val="005B1AF2"/>
    <w:rsid w:val="005B1C4C"/>
    <w:rsid w:val="005D5C2A"/>
    <w:rsid w:val="0060720D"/>
    <w:rsid w:val="00611CBE"/>
    <w:rsid w:val="00652A24"/>
    <w:rsid w:val="00653A78"/>
    <w:rsid w:val="0065630E"/>
    <w:rsid w:val="00660FDD"/>
    <w:rsid w:val="006715E5"/>
    <w:rsid w:val="0068116D"/>
    <w:rsid w:val="00682743"/>
    <w:rsid w:val="006B0BBA"/>
    <w:rsid w:val="006B52B7"/>
    <w:rsid w:val="006C399C"/>
    <w:rsid w:val="006D4308"/>
    <w:rsid w:val="006D54AE"/>
    <w:rsid w:val="006F2A1F"/>
    <w:rsid w:val="006F3964"/>
    <w:rsid w:val="007046C3"/>
    <w:rsid w:val="00714EA8"/>
    <w:rsid w:val="00726DF5"/>
    <w:rsid w:val="00733AF2"/>
    <w:rsid w:val="00733EA8"/>
    <w:rsid w:val="00752538"/>
    <w:rsid w:val="00753C66"/>
    <w:rsid w:val="007608D4"/>
    <w:rsid w:val="00766AE5"/>
    <w:rsid w:val="007848B6"/>
    <w:rsid w:val="00795CBF"/>
    <w:rsid w:val="00797C07"/>
    <w:rsid w:val="007A4545"/>
    <w:rsid w:val="007D2F2D"/>
    <w:rsid w:val="007D3568"/>
    <w:rsid w:val="007D7B4F"/>
    <w:rsid w:val="007E377D"/>
    <w:rsid w:val="00806028"/>
    <w:rsid w:val="00810364"/>
    <w:rsid w:val="008205E4"/>
    <w:rsid w:val="00836556"/>
    <w:rsid w:val="00853471"/>
    <w:rsid w:val="00856A3C"/>
    <w:rsid w:val="00857D73"/>
    <w:rsid w:val="00857FDC"/>
    <w:rsid w:val="008676BF"/>
    <w:rsid w:val="00876673"/>
    <w:rsid w:val="008835A7"/>
    <w:rsid w:val="00886BE7"/>
    <w:rsid w:val="00895A49"/>
    <w:rsid w:val="0089699F"/>
    <w:rsid w:val="008A43FD"/>
    <w:rsid w:val="008B67AB"/>
    <w:rsid w:val="00913804"/>
    <w:rsid w:val="00914C2E"/>
    <w:rsid w:val="00920969"/>
    <w:rsid w:val="00955CBA"/>
    <w:rsid w:val="00963353"/>
    <w:rsid w:val="00964827"/>
    <w:rsid w:val="009679C4"/>
    <w:rsid w:val="009727B8"/>
    <w:rsid w:val="00976931"/>
    <w:rsid w:val="00986C87"/>
    <w:rsid w:val="009D584E"/>
    <w:rsid w:val="009E5A5D"/>
    <w:rsid w:val="009F0515"/>
    <w:rsid w:val="009F5749"/>
    <w:rsid w:val="00A00D62"/>
    <w:rsid w:val="00A0231A"/>
    <w:rsid w:val="00A1035B"/>
    <w:rsid w:val="00A311D3"/>
    <w:rsid w:val="00A440AE"/>
    <w:rsid w:val="00A84F40"/>
    <w:rsid w:val="00A90F2B"/>
    <w:rsid w:val="00AA19D3"/>
    <w:rsid w:val="00AA59A6"/>
    <w:rsid w:val="00AB1CC7"/>
    <w:rsid w:val="00AC1086"/>
    <w:rsid w:val="00AD257D"/>
    <w:rsid w:val="00AD5493"/>
    <w:rsid w:val="00AD7AF4"/>
    <w:rsid w:val="00AF5524"/>
    <w:rsid w:val="00B07CF7"/>
    <w:rsid w:val="00B12DEA"/>
    <w:rsid w:val="00B30CC3"/>
    <w:rsid w:val="00B33CED"/>
    <w:rsid w:val="00B456D2"/>
    <w:rsid w:val="00B46F70"/>
    <w:rsid w:val="00B61260"/>
    <w:rsid w:val="00B6333C"/>
    <w:rsid w:val="00B6748E"/>
    <w:rsid w:val="00B709B8"/>
    <w:rsid w:val="00B90A81"/>
    <w:rsid w:val="00BB213B"/>
    <w:rsid w:val="00BC47E3"/>
    <w:rsid w:val="00BC63A8"/>
    <w:rsid w:val="00BD7C83"/>
    <w:rsid w:val="00BE1925"/>
    <w:rsid w:val="00BE6B15"/>
    <w:rsid w:val="00BE70CE"/>
    <w:rsid w:val="00BF3514"/>
    <w:rsid w:val="00C0183D"/>
    <w:rsid w:val="00C01E6E"/>
    <w:rsid w:val="00C15BA7"/>
    <w:rsid w:val="00C30C0D"/>
    <w:rsid w:val="00C3250B"/>
    <w:rsid w:val="00C7469D"/>
    <w:rsid w:val="00C77549"/>
    <w:rsid w:val="00C813D9"/>
    <w:rsid w:val="00C90A48"/>
    <w:rsid w:val="00C93353"/>
    <w:rsid w:val="00C976E0"/>
    <w:rsid w:val="00C97995"/>
    <w:rsid w:val="00CA0CA6"/>
    <w:rsid w:val="00CA412D"/>
    <w:rsid w:val="00CA4F37"/>
    <w:rsid w:val="00CB4379"/>
    <w:rsid w:val="00CC60DF"/>
    <w:rsid w:val="00CC6A9C"/>
    <w:rsid w:val="00CD4232"/>
    <w:rsid w:val="00D13457"/>
    <w:rsid w:val="00D155B5"/>
    <w:rsid w:val="00D237E3"/>
    <w:rsid w:val="00D24B37"/>
    <w:rsid w:val="00D31F79"/>
    <w:rsid w:val="00D42405"/>
    <w:rsid w:val="00D62DBB"/>
    <w:rsid w:val="00D723A9"/>
    <w:rsid w:val="00D74AE8"/>
    <w:rsid w:val="00D8421A"/>
    <w:rsid w:val="00D907DC"/>
    <w:rsid w:val="00D91B6C"/>
    <w:rsid w:val="00DA090D"/>
    <w:rsid w:val="00DA2B78"/>
    <w:rsid w:val="00E205C7"/>
    <w:rsid w:val="00E311A0"/>
    <w:rsid w:val="00E3269F"/>
    <w:rsid w:val="00E43706"/>
    <w:rsid w:val="00E60D6A"/>
    <w:rsid w:val="00E6604F"/>
    <w:rsid w:val="00E76A11"/>
    <w:rsid w:val="00E87F56"/>
    <w:rsid w:val="00E9661F"/>
    <w:rsid w:val="00EA2C80"/>
    <w:rsid w:val="00EA7EF4"/>
    <w:rsid w:val="00EB3C98"/>
    <w:rsid w:val="00EB7C2B"/>
    <w:rsid w:val="00EC6CF9"/>
    <w:rsid w:val="00ED1399"/>
    <w:rsid w:val="00EE66EC"/>
    <w:rsid w:val="00F060F5"/>
    <w:rsid w:val="00F16E55"/>
    <w:rsid w:val="00F27ADD"/>
    <w:rsid w:val="00F44E9E"/>
    <w:rsid w:val="00F61332"/>
    <w:rsid w:val="00F924F5"/>
    <w:rsid w:val="00F9689E"/>
    <w:rsid w:val="00FB2FDD"/>
    <w:rsid w:val="00FC3F06"/>
    <w:rsid w:val="00FD026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C6204D-CBAC-4CEE-A740-9E11FF90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15"/>
    <w:pPr>
      <w:spacing w:before="120" w:after="12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4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50B"/>
    <w:pPr>
      <w:keepNext/>
      <w:spacing w:before="240" w:after="60"/>
      <w:outlineLvl w:val="1"/>
    </w:pPr>
    <w:rPr>
      <w:rFonts w:ascii="Calibri" w:eastAsia="MS ????" w:hAnsi="Calibri" w:cs="Calibri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6615"/>
    <w:pPr>
      <w:keepNext/>
      <w:spacing w:before="240" w:after="60"/>
      <w:outlineLvl w:val="2"/>
    </w:pPr>
    <w:rPr>
      <w:rFonts w:ascii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50B"/>
    <w:pPr>
      <w:keepNext/>
      <w:spacing w:before="240" w:after="60"/>
      <w:outlineLvl w:val="3"/>
    </w:pPr>
    <w:rPr>
      <w:rFonts w:ascii="Cambria" w:eastAsia="MS ??" w:hAnsi="Cambria" w:cs="Cambria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50B"/>
    <w:pPr>
      <w:spacing w:before="240" w:after="60"/>
      <w:outlineLvl w:val="4"/>
    </w:pPr>
    <w:rPr>
      <w:rFonts w:ascii="Cambria" w:eastAsia="MS ??" w:hAnsi="Cambria" w:cs="Cambria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4F9E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37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250B"/>
    <w:rPr>
      <w:rFonts w:ascii="Calibri" w:eastAsia="MS ????" w:hAnsi="Calibri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06615"/>
    <w:rPr>
      <w:rFonts w:ascii="Calibri" w:hAnsi="Calibri" w:cs="Calibr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3250B"/>
    <w:rPr>
      <w:rFonts w:ascii="Cambria" w:eastAsia="MS ??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C3250B"/>
    <w:rPr>
      <w:rFonts w:ascii="Cambria" w:eastAsia="MS ??" w:hAnsi="Cambria" w:cs="Cambr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A19D3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99"/>
    <w:rsid w:val="00D74AE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3D4F9E"/>
    <w:rPr>
      <w:rFonts w:cs="Calibri"/>
    </w:rPr>
  </w:style>
  <w:style w:type="paragraph" w:styleId="ListParagraph">
    <w:name w:val="List Paragraph"/>
    <w:basedOn w:val="Normal"/>
    <w:uiPriority w:val="34"/>
    <w:qFormat/>
    <w:rsid w:val="003D4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4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D3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3D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4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9D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4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D3"/>
    <w:rPr>
      <w:rFonts w:ascii="Times New Roman" w:hAnsi="Times New Roman" w:cs="Times New Roman"/>
      <w:b/>
      <w:bCs/>
      <w:sz w:val="20"/>
      <w:szCs w:val="20"/>
    </w:rPr>
  </w:style>
  <w:style w:type="character" w:customStyle="1" w:styleId="1">
    <w:name w:val="1"/>
    <w:uiPriority w:val="99"/>
    <w:semiHidden/>
    <w:rsid w:val="003D4F9E"/>
    <w:rPr>
      <w:rFonts w:ascii="Bodoni MT" w:hAnsi="Bodoni MT" w:cs="Bodoni MT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rsid w:val="003D4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9D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3D4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9D3"/>
    <w:rPr>
      <w:rFonts w:ascii="Times New Roman" w:hAnsi="Times New Roman" w:cs="Times New Roman"/>
    </w:rPr>
  </w:style>
  <w:style w:type="paragraph" w:styleId="ListBullet">
    <w:name w:val="List Bullet"/>
    <w:basedOn w:val="Normal"/>
    <w:uiPriority w:val="99"/>
    <w:rsid w:val="00A00D62"/>
    <w:pPr>
      <w:numPr>
        <w:numId w:val="1"/>
      </w:numPr>
      <w:spacing w:before="60" w:after="60" w:line="240" w:lineRule="auto"/>
    </w:pPr>
  </w:style>
  <w:style w:type="character" w:styleId="PageNumber">
    <w:name w:val="page number"/>
    <w:basedOn w:val="DefaultParagraphFont"/>
    <w:uiPriority w:val="99"/>
    <w:rsid w:val="003D4F9E"/>
  </w:style>
  <w:style w:type="paragraph" w:styleId="List">
    <w:name w:val="List"/>
    <w:basedOn w:val="Normal"/>
    <w:uiPriority w:val="99"/>
    <w:semiHidden/>
    <w:rsid w:val="003D4F9E"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rsid w:val="00C976E0"/>
    <w:pPr>
      <w:spacing w:after="0" w:line="240" w:lineRule="auto"/>
    </w:pPr>
    <w:rPr>
      <w:rFonts w:eastAsia="MS ??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6E0"/>
    <w:rPr>
      <w:rFonts w:ascii="Times New Roman" w:eastAsia="MS ??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976E0"/>
    <w:rPr>
      <w:vertAlign w:val="superscript"/>
    </w:rPr>
  </w:style>
  <w:style w:type="character" w:styleId="Hyperlink">
    <w:name w:val="Hyperlink"/>
    <w:basedOn w:val="DefaultParagraphFont"/>
    <w:uiPriority w:val="99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60720D"/>
  </w:style>
  <w:style w:type="character" w:styleId="Strong">
    <w:name w:val="Strong"/>
    <w:basedOn w:val="DefaultParagraphFont"/>
    <w:uiPriority w:val="99"/>
    <w:qFormat/>
    <w:rsid w:val="00014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Ahmann Staff Meeting</vt:lpstr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Ahmann Staff Meeting</dc:title>
  <dc:subject/>
  <dc:creator>Josh</dc:creator>
  <cp:keywords/>
  <dc:description/>
  <cp:lastModifiedBy>Joshua Abrams</cp:lastModifiedBy>
  <cp:revision>12</cp:revision>
  <cp:lastPrinted>2012-10-04T22:36:00Z</cp:lastPrinted>
  <dcterms:created xsi:type="dcterms:W3CDTF">2015-03-17T18:31:00Z</dcterms:created>
  <dcterms:modified xsi:type="dcterms:W3CDTF">2016-04-29T21:50:00Z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126091178</vt:i4>
  </property>
  <property fmtid="{D5CDD505-2E9C-101B-9397-08002B2CF9AE}" pid="3" name="_EmailSubject">
    <vt:lpwstr/>
  </property>
  <property fmtid="{D5CDD505-2E9C-101B-9397-08002B2CF9AE}" pid="4" name="_AuthorEmail">
    <vt:lpwstr>Rachel@collaborativeleaders.us</vt:lpwstr>
  </property>
  <property fmtid="{D5CDD505-2E9C-101B-9397-08002B2CF9AE}" pid="5" name="_AuthorEmailDisplayName">
    <vt:lpwstr>Rachel Conerly</vt:lpwstr>
  </property>
  <property fmtid="{D5CDD505-2E9C-101B-9397-08002B2CF9AE}" pid="6" name="_ReviewingToolsShownOnce">
    <vt:lpwstr/>
  </property>
</Properties>
</file>